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 xml:space="preserve">verify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 xml:space="preserve">review any books of account and the internal contract management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 xml:space="preserve">successors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 xml:space="preserve">Non-Departmental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 xml:space="preserve">staff training; vii)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 xml:space="preserve">fines and penalties;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lastRenderedPageBreak/>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contractual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information supplied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any industrial dispute relating to the Supplier, the Supplier Staff (including any subsets of them) or any other failure in the </w:t>
            </w:r>
          </w:p>
          <w:p w:rsidR="005F0F9E" w:rsidRDefault="00F139A1">
            <w:pPr>
              <w:spacing w:after="80" w:line="275" w:lineRule="auto"/>
              <w:ind w:left="541" w:right="67" w:firstLine="0"/>
              <w:jc w:val="right"/>
            </w:pPr>
            <w:r>
              <w:t xml:space="preserve">Supplier or the Subcontractor's supply chain;  ii) any event, occurrence, circumstance, matter or cause which is attributable to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 xml:space="preserve">i) are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1987"/>
        <w:gridCol w:w="7761"/>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 xml:space="preserve">Contract;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rsidR="005F0F9E" w:rsidRDefault="00151603">
            <w:pPr>
              <w:spacing w:after="0" w:line="259" w:lineRule="auto"/>
              <w:ind w:left="278" w:right="0" w:firstLine="0"/>
              <w:jc w:val="left"/>
            </w:pPr>
            <w:hyperlink r:id="rId23">
              <w:r w:rsidR="00F139A1">
                <w:rPr>
                  <w:color w:val="0000FF"/>
                  <w:u w:val="single" w:color="0000FF"/>
                </w:rPr>
                <w:t>https://www.gov.uk/guidance/ir35</w:t>
              </w:r>
            </w:hyperlink>
            <w:hyperlink r:id="rId24">
              <w:r w:rsidR="00F139A1">
                <w:rPr>
                  <w:color w:val="0000FF"/>
                  <w:u w:val="single" w:color="0000FF"/>
                </w:rPr>
                <w:t>-</w:t>
              </w:r>
            </w:hyperlink>
            <w:hyperlink r:id="rId25">
              <w:r w:rsidR="00F139A1">
                <w:rPr>
                  <w:color w:val="0000FF"/>
                  <w:u w:val="single" w:color="0000FF"/>
                </w:rPr>
                <w:t>find</w:t>
              </w:r>
            </w:hyperlink>
            <w:hyperlink r:id="rId26">
              <w:r w:rsidR="00F139A1">
                <w:rPr>
                  <w:color w:val="0000FF"/>
                  <w:u w:val="single" w:color="0000FF"/>
                </w:rPr>
                <w:t>-</w:t>
              </w:r>
            </w:hyperlink>
            <w:hyperlink r:id="rId27">
              <w:r w:rsidR="00F139A1">
                <w:rPr>
                  <w:color w:val="0000FF"/>
                  <w:u w:val="single" w:color="0000FF"/>
                </w:rPr>
                <w:t>out</w:t>
              </w:r>
            </w:hyperlink>
            <w:hyperlink r:id="rId28">
              <w:r w:rsidR="00F139A1">
                <w:rPr>
                  <w:color w:val="0000FF"/>
                  <w:u w:val="single" w:color="0000FF"/>
                </w:rPr>
                <w:t>-</w:t>
              </w:r>
            </w:hyperlink>
            <w:hyperlink r:id="rId29">
              <w:r w:rsidR="00F139A1">
                <w:rPr>
                  <w:color w:val="0000FF"/>
                  <w:u w:val="single" w:color="0000FF"/>
                </w:rPr>
                <w:t>if</w:t>
              </w:r>
            </w:hyperlink>
            <w:hyperlink r:id="rId30">
              <w:r w:rsidR="00F139A1">
                <w:rPr>
                  <w:color w:val="0000FF"/>
                  <w:u w:val="single" w:color="0000FF"/>
                </w:rPr>
                <w:t>-</w:t>
              </w:r>
            </w:hyperlink>
            <w:hyperlink r:id="rId31">
              <w:r w:rsidR="00F139A1">
                <w:rPr>
                  <w:color w:val="0000FF"/>
                  <w:u w:val="single" w:color="0000FF"/>
                </w:rPr>
                <w:t>it</w:t>
              </w:r>
            </w:hyperlink>
            <w:hyperlink r:id="rId32">
              <w:r w:rsidR="00F139A1">
                <w:rPr>
                  <w:color w:val="0000FF"/>
                  <w:u w:val="single" w:color="0000FF"/>
                </w:rPr>
                <w:t>-</w:t>
              </w:r>
            </w:hyperlink>
            <w:hyperlink r:id="rId33">
              <w:r w:rsidR="00F139A1">
                <w:rPr>
                  <w:color w:val="0000FF"/>
                  <w:u w:val="single" w:color="0000FF"/>
                </w:rPr>
                <w:t>applies</w:t>
              </w:r>
            </w:hyperlink>
            <w:hyperlink r:id="rId34">
              <w:r w:rsidR="00F139A1">
                <w:t>;</w:t>
              </w:r>
            </w:hyperlink>
            <w:r w:rsidR="00F139A1">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lastRenderedPageBreak/>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 xml:space="preserve">Schedule 9 (Security), if applicable, in the case of an Order Contract;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Template)which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 xml:space="preserve">Buyer otherwise agrees in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 xml:space="preserve">Authority’s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insurances required by Joint Schedule 3 (Insurance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 xml:space="preserve">a) in relation to a period or a Milestone (as the context requires), the </w:t>
            </w:r>
          </w:p>
          <w:p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603" w:rsidRDefault="00151603">
      <w:pPr>
        <w:spacing w:after="0" w:line="240" w:lineRule="auto"/>
      </w:pPr>
      <w:r>
        <w:separator/>
      </w:r>
    </w:p>
  </w:endnote>
  <w:endnote w:type="continuationSeparator" w:id="0">
    <w:p w:rsidR="00151603" w:rsidRDefault="00151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603" w:rsidRDefault="00151603">
      <w:pPr>
        <w:spacing w:after="0" w:line="240" w:lineRule="auto"/>
      </w:pPr>
      <w:r>
        <w:separator/>
      </w:r>
    </w:p>
  </w:footnote>
  <w:footnote w:type="continuationSeparator" w:id="0">
    <w:p w:rsidR="00151603" w:rsidRDefault="00151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51603"/>
    <w:rsid w:val="001E0DA8"/>
    <w:rsid w:val="002F23F3"/>
    <w:rsid w:val="00362391"/>
    <w:rsid w:val="003D177B"/>
    <w:rsid w:val="005F0F9E"/>
    <w:rsid w:val="007C3EDC"/>
    <w:rsid w:val="009F1D40"/>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image" Target="media/image15.png"/><Relationship Id="rId34" Type="http://schemas.openxmlformats.org/officeDocument/2006/relationships/hyperlink" Target="https://www.gov.uk/guidance/ir35-find-out-if-it-appl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6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Lorraine Plunkett</cp:lastModifiedBy>
  <cp:revision>2</cp:revision>
  <dcterms:created xsi:type="dcterms:W3CDTF">2025-02-18T09:22:00Z</dcterms:created>
  <dcterms:modified xsi:type="dcterms:W3CDTF">2025-02-18T09:22:00Z</dcterms:modified>
</cp:coreProperties>
</file>